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799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99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PHILIP EDWARD M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HASBRO,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HAS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C/O HASBRO, INC.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1011 NEWPORT AVENUE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PAWTUCKET   RI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02861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369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101.78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55,641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-2130425</wp:posOffset>
            </wp:positionV>
            <wp:extent cx="29210" cy="21355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of the phantom stock units were acquired pursuant to the Hasbro, Inc. Deferred Compensation Plan for Non-Employee Directors in compliance with Rule 16b-3.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correspond 1 for 1 with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are settled only in cash and are payable after the reporting person ceases to be a director.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Matthew Gilman, P/O/A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Edward M. Philip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78280" TargetMode="External"/><Relationship Id="rId13" Type="http://schemas.openxmlformats.org/officeDocument/2006/relationships/hyperlink" Target="http://www.sec.gov/cgi-bin/browse-edgar?action=getcompany&amp;CIK=00000460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2022-01-04T15:51:12Z</dcterms:created>
  <dcterms:modified xsi:type="dcterms:W3CDTF">2022-01-04T15:51:12Z</dcterms:modified>
</cp:coreProperties>
</file>