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799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99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BRONFIN KENNETH A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HASBRO,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HAS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C/O HASBRO, INC.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1011 NEWPORT AVENUE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PAWTUCKET   RI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02861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101.78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-2130425</wp:posOffset>
            </wp:positionV>
            <wp:extent cx="29210" cy="21355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of the phantom stock units were acquired pursuant to the Hasbro, Inc. Deferred Compensation Plan for Non-Employee Directors in compliance with Rule 16b-3.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correspond 1 for 1 with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are settled only in cash and are payable after the reporting person ceases to be a director.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Kenneth A. Bronfin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263" TargetMode="External"/><Relationship Id="rId13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2022-01-04T15:48:19Z</dcterms:created>
  <dcterms:modified xsi:type="dcterms:W3CDTF">2022-01-04T15:48:19Z</dcterms:modified>
</cp:coreProperties>
</file>